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22" w:rsidRDefault="00ED2D22" w:rsidP="00ED2D22">
      <w:pPr>
        <w:pStyle w:val="mhk-c6"/>
        <w:jc w:val="center"/>
      </w:pPr>
      <w:r>
        <w:rPr>
          <w:rStyle w:val="highlighted"/>
        </w:rPr>
        <w:t xml:space="preserve">12. </w:t>
      </w:r>
      <w:r>
        <w:rPr>
          <w:rStyle w:val="highlighted"/>
          <w:b/>
          <w:bCs/>
        </w:rPr>
        <w:t>Képzettségi követelmények</w:t>
      </w:r>
    </w:p>
    <w:p w:rsidR="00ED2D22" w:rsidRDefault="00ED2D22" w:rsidP="00ED2D22">
      <w:pPr>
        <w:pStyle w:val="uj"/>
        <w:jc w:val="both"/>
      </w:pPr>
      <w:r>
        <w:rPr>
          <w:rStyle w:val="highlighted"/>
          <w:b/>
          <w:bCs/>
        </w:rPr>
        <w:t xml:space="preserve">19. § </w:t>
      </w:r>
      <w:r>
        <w:rPr>
          <w:rStyle w:val="highlighted"/>
        </w:rPr>
        <w:t>(1) Legalább alapfokozatú sugárvédelmi képzettséggel kell rendelkezniük azoknak, akik</w:t>
      </w:r>
    </w:p>
    <w:p w:rsidR="00ED2D22" w:rsidRDefault="00ED2D22" w:rsidP="00ED2D22">
      <w:pPr>
        <w:pStyle w:val="uj"/>
        <w:jc w:val="both"/>
      </w:pPr>
      <w:proofErr w:type="gramStart"/>
      <w:r>
        <w:rPr>
          <w:rStyle w:val="highlighted"/>
        </w:rPr>
        <w:t>a</w:t>
      </w:r>
      <w:proofErr w:type="gramEnd"/>
      <w:r>
        <w:rPr>
          <w:rStyle w:val="highlighted"/>
        </w:rPr>
        <w:t>) sugárterhelésnek kitett munkavállalók, akik sugárforrással nem dolgoznak, de munkaköri kötelességük teljesítése keretében tervezett sugárterhelésnek lehetnek kitéve,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 xml:space="preserve">b) a 19. § (2) bekezdés </w:t>
      </w:r>
      <w:r>
        <w:rPr>
          <w:rStyle w:val="highlighted"/>
          <w:i/>
          <w:iCs/>
        </w:rPr>
        <w:t>a)</w:t>
      </w:r>
      <w:r>
        <w:rPr>
          <w:rStyle w:val="highlighted"/>
        </w:rPr>
        <w:t xml:space="preserve"> és </w:t>
      </w:r>
      <w:r>
        <w:rPr>
          <w:rStyle w:val="highlighted"/>
          <w:i/>
          <w:iCs/>
        </w:rPr>
        <w:t>e)</w:t>
      </w:r>
      <w:r>
        <w:rPr>
          <w:rStyle w:val="highlighted"/>
        </w:rPr>
        <w:t xml:space="preserve"> pontjában foglaltak kivételével a III. sugárvédelmi </w:t>
      </w:r>
      <w:proofErr w:type="gramStart"/>
      <w:r>
        <w:rPr>
          <w:rStyle w:val="highlighted"/>
        </w:rPr>
        <w:t>kategóriába</w:t>
      </w:r>
      <w:proofErr w:type="gramEnd"/>
      <w:r>
        <w:rPr>
          <w:rStyle w:val="highlighted"/>
        </w:rPr>
        <w:t xml:space="preserve"> sorolt tevékenység során sugárforrással dolgoznak, vagy ilyen tevékenységet közvetlenül felügyelnek, irányítanak,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 xml:space="preserve">c) radioaktív anyagok telephelyen kívüli szállítására vonatkozó előírások alapján sugárvédelmi képzésre kötelezettek, és </w:t>
      </w:r>
      <w:proofErr w:type="gramStart"/>
      <w:r>
        <w:rPr>
          <w:rStyle w:val="highlighted"/>
        </w:rPr>
        <w:t>a</w:t>
      </w:r>
      <w:proofErr w:type="gramEnd"/>
    </w:p>
    <w:p w:rsidR="00ED2D22" w:rsidRDefault="00ED2D22" w:rsidP="00ED2D22">
      <w:pPr>
        <w:pStyle w:val="uj"/>
        <w:jc w:val="both"/>
      </w:pPr>
      <w:r>
        <w:rPr>
          <w:rStyle w:val="highlighted"/>
        </w:rPr>
        <w:t>d) veszélyhelyzet-elhárítási tervben vagy veszélyhelyzet-kezelési rendszerben meghatározott veszélyhelyzeti munkavállalók.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>(2) Legalább bővített fokozatú sugárvédelmi képzettséggel kell rendelkezniük azoknak, akik</w:t>
      </w:r>
    </w:p>
    <w:p w:rsidR="00ED2D22" w:rsidRDefault="00ED2D22" w:rsidP="00ED2D22">
      <w:pPr>
        <w:pStyle w:val="uj"/>
        <w:jc w:val="both"/>
      </w:pPr>
      <w:proofErr w:type="gramStart"/>
      <w:r>
        <w:rPr>
          <w:rStyle w:val="highlighted"/>
        </w:rPr>
        <w:t>a</w:t>
      </w:r>
      <w:proofErr w:type="gramEnd"/>
      <w:r>
        <w:rPr>
          <w:rStyle w:val="highlighted"/>
        </w:rPr>
        <w:t>) orvosi sugárterhelést vagy nem orvosi képalkotással járó besugárzást eredményező tevékenységeket végeznek, vagy ilyen tevékenységet közvetlenül felügyelnek vagy irányítanak,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 xml:space="preserve">b) kiemelt létesítményben, az I. vagy a II. sugárvédelmi </w:t>
      </w:r>
      <w:proofErr w:type="gramStart"/>
      <w:r>
        <w:rPr>
          <w:rStyle w:val="highlighted"/>
        </w:rPr>
        <w:t>kategóriába</w:t>
      </w:r>
      <w:proofErr w:type="gramEnd"/>
      <w:r>
        <w:rPr>
          <w:rStyle w:val="highlighted"/>
        </w:rPr>
        <w:t xml:space="preserve"> sorolt tevékenység során sugárforrással dolgoznak, vagy ilyen tevékenységet közvetlenül felügyelnek vagy irányítanak,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 xml:space="preserve">c) a II. vagy a III. sugárvédelmi </w:t>
      </w:r>
      <w:proofErr w:type="gramStart"/>
      <w:r>
        <w:rPr>
          <w:rStyle w:val="highlighted"/>
        </w:rPr>
        <w:t>kategóriába</w:t>
      </w:r>
      <w:proofErr w:type="gramEnd"/>
      <w:r>
        <w:rPr>
          <w:rStyle w:val="highlighted"/>
        </w:rPr>
        <w:t xml:space="preserve"> sorolt tevékenység sugárvédelmi szempontú felügyeletét szervezeti szinten irányítják,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>d) a veszélyhelyzet-elhárítási tervben vagy veszélyhelyzet-kezelési rendszerben meghatározott veszélyhelyzeti munkavállalók azon csoportjába tartoznak, akik a veszélyhelyzettel érintett területen a helyszíni védelmi intézkedések közvetlen végrehajtását irányítják, és</w:t>
      </w:r>
    </w:p>
    <w:p w:rsidR="00ED2D22" w:rsidRDefault="00ED2D22" w:rsidP="00ED2D22">
      <w:pPr>
        <w:pStyle w:val="uj"/>
        <w:jc w:val="both"/>
      </w:pPr>
      <w:proofErr w:type="gramStart"/>
      <w:r>
        <w:rPr>
          <w:rStyle w:val="highlighted"/>
        </w:rPr>
        <w:t>e</w:t>
      </w:r>
      <w:proofErr w:type="gramEnd"/>
      <w:r>
        <w:rPr>
          <w:rStyle w:val="highlighted"/>
        </w:rPr>
        <w:t>) zárt sugárforrásnak nem minősülő, csomagolatlan radioaktív készítménnyel folytatott tevékenységet közvetlenül felügyelnek, irányítanak, kivéve, ha a radioaktív anyag olyan – a munkahelyi sugárvédelmi szabályzatban meghatározott – csomagolóeszközben van, amely a normál munkakörülmények között megtartja tartalmát.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 xml:space="preserve">(3) </w:t>
      </w:r>
      <w:proofErr w:type="gramStart"/>
      <w:r>
        <w:rPr>
          <w:rStyle w:val="highlighted"/>
        </w:rPr>
        <w:t>Átfogó</w:t>
      </w:r>
      <w:proofErr w:type="gramEnd"/>
      <w:r>
        <w:rPr>
          <w:rStyle w:val="highlighted"/>
        </w:rPr>
        <w:t xml:space="preserve"> fokozatú sugárvédelmi képzettséggel kell rendelkezniük azoknak, akik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 xml:space="preserve">a) kiemelt létesítményben vagy az I. sugárvédelmi </w:t>
      </w:r>
      <w:proofErr w:type="gramStart"/>
      <w:r>
        <w:rPr>
          <w:rStyle w:val="highlighted"/>
        </w:rPr>
        <w:t>kategóriába</w:t>
      </w:r>
      <w:proofErr w:type="gramEnd"/>
      <w:r>
        <w:rPr>
          <w:rStyle w:val="highlighted"/>
        </w:rPr>
        <w:t xml:space="preserve"> sorolt tevékenységek során a sugárveszélyes munkavégzést tervezik vagy a sugárveszélyes tevékenységet végző szervezeti egységet közvetlenül irányítják,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 xml:space="preserve">b) kiemelt létesítmény vagy az I. sugárvédelmi </w:t>
      </w:r>
      <w:proofErr w:type="gramStart"/>
      <w:r>
        <w:rPr>
          <w:rStyle w:val="highlighted"/>
        </w:rPr>
        <w:t>kategóriába</w:t>
      </w:r>
      <w:proofErr w:type="gramEnd"/>
      <w:r>
        <w:rPr>
          <w:rStyle w:val="highlighted"/>
        </w:rPr>
        <w:t xml:space="preserve"> sorolt sugárvédelmi szempontú felügyeletet ellátó szervezeti egységet közvetlenül irányítják,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>c) orvosfizikusként, orvosi fizikus szakértőként vagy klinikai sugárfizikusként sugárterápiás tervezést végeznek,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lastRenderedPageBreak/>
        <w:t>d) sugárveszélyes tevékenységek sugárvédelmi hatósági ellenőrzését vagy engedélyezését végzik,</w:t>
      </w:r>
    </w:p>
    <w:p w:rsidR="00ED2D22" w:rsidRDefault="00ED2D22" w:rsidP="00ED2D22">
      <w:pPr>
        <w:pStyle w:val="uj"/>
        <w:jc w:val="both"/>
      </w:pPr>
      <w:proofErr w:type="gramStart"/>
      <w:r>
        <w:rPr>
          <w:rStyle w:val="highlighted"/>
        </w:rPr>
        <w:t>e</w:t>
      </w:r>
      <w:proofErr w:type="gramEnd"/>
      <w:r>
        <w:rPr>
          <w:rStyle w:val="highlighted"/>
        </w:rPr>
        <w:t>) alapfokú, bővített fokozatú vagy átfogó fokozatú sugárvédelmi tanfolyamokon oktatnak vagy vizsgáztatnak,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 xml:space="preserve">f) a kiemelt létesítmények, az I. sugárvédelmi </w:t>
      </w:r>
      <w:proofErr w:type="gramStart"/>
      <w:r>
        <w:rPr>
          <w:rStyle w:val="highlighted"/>
        </w:rPr>
        <w:t>kategóriába</w:t>
      </w:r>
      <w:proofErr w:type="gramEnd"/>
      <w:r>
        <w:rPr>
          <w:rStyle w:val="highlighted"/>
        </w:rPr>
        <w:t xml:space="preserve"> tartozó sugárveszélyes munkahelyek, továbbá az országos nukleárisbaleset-elhárítási rendszer veszélyhelyzet-elhárítási terveiben vagy veszélyhelyzet-kezelési rendszerében meghatározott azon munkavállalók, akik veszélyhelyzeti sugárzási helyzet sugárvédelmi következményeinek értékelését végzik, valamint a sugárterhelés csökkentésére irányuló védelmi intézkedésekre javaslatot adnak.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 xml:space="preserve">(4) Az </w:t>
      </w:r>
      <w:proofErr w:type="gramStart"/>
      <w:r>
        <w:rPr>
          <w:rStyle w:val="highlighted"/>
        </w:rPr>
        <w:t>átfogó</w:t>
      </w:r>
      <w:proofErr w:type="gramEnd"/>
      <w:r>
        <w:rPr>
          <w:rStyle w:val="highlighted"/>
        </w:rPr>
        <w:t xml:space="preserve"> fokozatú sugárvédelmi képesítés mellett sugárvédelmi szakértői kiegészítő képzettséggel is kell rendelkezniük azoknak, akik</w:t>
      </w:r>
    </w:p>
    <w:p w:rsidR="00ED2D22" w:rsidRDefault="00ED2D22" w:rsidP="00ED2D22">
      <w:pPr>
        <w:pStyle w:val="uj"/>
        <w:jc w:val="both"/>
      </w:pPr>
      <w:proofErr w:type="gramStart"/>
      <w:r>
        <w:rPr>
          <w:rStyle w:val="highlighted"/>
        </w:rPr>
        <w:t>a</w:t>
      </w:r>
      <w:proofErr w:type="gramEnd"/>
      <w:r>
        <w:rPr>
          <w:rStyle w:val="highlighted"/>
        </w:rPr>
        <w:t>) sugárveszélyes munkahelyek kialakításának sugárvédelmét vagy a már engedélyezett sugárvédelmi rendszer hatósági engedélyezéshez köthető átalakítását tervezik, vagy</w:t>
      </w:r>
    </w:p>
    <w:p w:rsidR="00ED2D22" w:rsidRDefault="00ED2D22" w:rsidP="00ED2D22">
      <w:pPr>
        <w:pStyle w:val="uj"/>
        <w:jc w:val="both"/>
      </w:pPr>
      <w:r>
        <w:rPr>
          <w:rStyle w:val="highlighted"/>
        </w:rPr>
        <w:t>b) egyéb sugárvédelmi szakértői tevékenységet folytatnak.</w:t>
      </w:r>
    </w:p>
    <w:p w:rsidR="00D853AC" w:rsidRDefault="00ED2D22">
      <w:bookmarkStart w:id="0" w:name="_GoBack"/>
      <w:r>
        <w:t xml:space="preserve">487/2015 (XII.30) Kormány rendelet: </w:t>
      </w:r>
      <w:hyperlink r:id="rId4" w:history="1">
        <w:r w:rsidRPr="00592A8C">
          <w:rPr>
            <w:rStyle w:val="Hiperhivatkozs"/>
          </w:rPr>
          <w:t>https://njt.hu/jogszabaly/2015-487-20-22</w:t>
        </w:r>
      </w:hyperlink>
    </w:p>
    <w:bookmarkEnd w:id="0"/>
    <w:p w:rsidR="00ED2D22" w:rsidRDefault="00ED2D22"/>
    <w:sectPr w:rsidR="00ED2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22"/>
    <w:rsid w:val="00D853AC"/>
    <w:rsid w:val="00ED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6C75"/>
  <w15:chartTrackingRefBased/>
  <w15:docId w15:val="{A487004F-4784-48F8-89B3-D1FDD19B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hk-c6">
    <w:name w:val="mhk-c6"/>
    <w:basedOn w:val="Norml"/>
    <w:rsid w:val="00ED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ED2D22"/>
  </w:style>
  <w:style w:type="paragraph" w:customStyle="1" w:styleId="uj">
    <w:name w:val="uj"/>
    <w:basedOn w:val="Norml"/>
    <w:rsid w:val="00ED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D2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5-487-20-2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Enikõ</dc:creator>
  <cp:keywords/>
  <dc:description/>
  <cp:lastModifiedBy>Kis Enikõ</cp:lastModifiedBy>
  <cp:revision>1</cp:revision>
  <dcterms:created xsi:type="dcterms:W3CDTF">2024-09-18T10:07:00Z</dcterms:created>
  <dcterms:modified xsi:type="dcterms:W3CDTF">2024-09-18T10:09:00Z</dcterms:modified>
</cp:coreProperties>
</file>